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E781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gram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ORDIN  Nr</w:t>
      </w:r>
      <w:proofErr w:type="gram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. 112/2022 din 25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februarie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40D422C5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modificarea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completarea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Normelor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tehnice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realizare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programelor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curative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anii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2017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2018,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aprobate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Ordinul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preşedintelui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Casei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E450A"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 w:rsidRPr="007E450A">
        <w:rPr>
          <w:rFonts w:ascii="Times New Roman" w:hAnsi="Times New Roman" w:cs="Times New Roman"/>
          <w:b/>
          <w:bCs/>
          <w:sz w:val="28"/>
          <w:szCs w:val="28"/>
        </w:rPr>
        <w:t xml:space="preserve"> nr. 245/2017</w:t>
      </w:r>
    </w:p>
    <w:p w14:paraId="2546B06A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CASA NAŢIONALĂ DE ASIGURĂRI DE SĂNĂTATE</w:t>
      </w:r>
    </w:p>
    <w:p w14:paraId="23EAABF9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202 din 1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7CD444A6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A824C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Văzând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DG 6.579 din 25.02.2022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9459054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51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lit. b)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95/2006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155/2017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CBE9D96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291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95/2006,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art. 17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(5)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972/2006,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7B070BD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1D60E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0DDB74C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D9AC7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</w:t>
      </w:r>
    </w:p>
    <w:p w14:paraId="1EB798AA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245/2017,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 224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224 bis din 31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4687978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VIII, </w:t>
      </w:r>
      <w:proofErr w:type="spellStart"/>
      <w:r>
        <w:rPr>
          <w:rFonts w:ascii="Times New Roman" w:hAnsi="Times New Roman" w:cs="Times New Roman"/>
          <w:sz w:val="28"/>
          <w:szCs w:val="28"/>
        </w:rPr>
        <w:t>tabelul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2022"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7089D8D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10376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Creditele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angajament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curative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trimestrul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363EAC85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D3E50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- mii lei -</w:t>
      </w:r>
    </w:p>
    <w:p w14:paraId="02FC4E4B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14:paraId="245454CF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    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Denumire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program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sănătate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Credite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E450A">
        <w:rPr>
          <w:rFonts w:ascii="Courier New" w:hAnsi="Courier New" w:cs="Courier New"/>
          <w:sz w:val="20"/>
          <w:szCs w:val="20"/>
        </w:rPr>
        <w:t>de  |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Credite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|</w:t>
      </w:r>
    </w:p>
    <w:p w14:paraId="52466091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                                        | </w:t>
      </w:r>
      <w:proofErr w:type="spellStart"/>
      <w:proofErr w:type="gramStart"/>
      <w:r w:rsidRPr="007E450A">
        <w:rPr>
          <w:rFonts w:ascii="Courier New" w:hAnsi="Courier New" w:cs="Courier New"/>
          <w:sz w:val="20"/>
          <w:szCs w:val="20"/>
        </w:rPr>
        <w:t>angajament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bugetare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|</w:t>
      </w:r>
    </w:p>
    <w:p w14:paraId="70F38393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                                        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|</w:t>
      </w:r>
    </w:p>
    <w:p w14:paraId="490B83A1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                                        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trimestrul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I|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trimestrul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I|</w:t>
      </w:r>
    </w:p>
    <w:p w14:paraId="59C5A09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                                        | </w:t>
      </w:r>
      <w:proofErr w:type="gramStart"/>
      <w:r w:rsidRPr="007E450A">
        <w:rPr>
          <w:rFonts w:ascii="Courier New" w:hAnsi="Courier New" w:cs="Courier New"/>
          <w:sz w:val="20"/>
          <w:szCs w:val="20"/>
        </w:rPr>
        <w:t>an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 xml:space="preserve"> 2022     | an 2022     |</w:t>
      </w:r>
    </w:p>
    <w:p w14:paraId="0DAF7ACF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20070D86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lastRenderedPageBreak/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oncologie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, din    </w:t>
      </w:r>
      <w:proofErr w:type="gramStart"/>
      <w:r w:rsidRPr="007E450A">
        <w:rPr>
          <w:rFonts w:ascii="Courier New" w:hAnsi="Courier New" w:cs="Courier New"/>
          <w:sz w:val="20"/>
          <w:szCs w:val="20"/>
        </w:rPr>
        <w:t>|  876.160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>,00 |  881.847,00 |</w:t>
      </w:r>
    </w:p>
    <w:p w14:paraId="499E9B9B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 care:                                   |             |             |</w:t>
      </w:r>
    </w:p>
    <w:p w14:paraId="64C45F8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5C9280AF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Subprogramul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E450A">
        <w:rPr>
          <w:rFonts w:ascii="Courier New" w:hAnsi="Courier New" w:cs="Courier New"/>
          <w:sz w:val="20"/>
          <w:szCs w:val="20"/>
        </w:rPr>
        <w:t>medicamentos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 xml:space="preserve">  775.831,00 |  785.342,00 |</w:t>
      </w:r>
    </w:p>
    <w:p w14:paraId="7B5F98F4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al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bolnavilor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afecţiuni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oncologice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|             |             |</w:t>
      </w:r>
    </w:p>
    <w:p w14:paraId="1D7BD19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 (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adulţi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E450A">
        <w:rPr>
          <w:rFonts w:ascii="Courier New" w:hAnsi="Courier New" w:cs="Courier New"/>
          <w:sz w:val="20"/>
          <w:szCs w:val="20"/>
        </w:rPr>
        <w:t>copii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>)*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>)                     |             |             |</w:t>
      </w:r>
    </w:p>
    <w:p w14:paraId="32252903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56A31BA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Subprogramul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monitorizare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E450A">
        <w:rPr>
          <w:rFonts w:ascii="Courier New" w:hAnsi="Courier New" w:cs="Courier New"/>
          <w:sz w:val="20"/>
          <w:szCs w:val="20"/>
        </w:rPr>
        <w:t>a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evoluţiei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>|   14.160,00 |   13.280,00 |</w:t>
      </w:r>
    </w:p>
    <w:p w14:paraId="4A698F8B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bolii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pacienţii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afecţiuni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|             |             |</w:t>
      </w:r>
    </w:p>
    <w:p w14:paraId="4EB49D37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oncologice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PET - CT                |             |             |</w:t>
      </w:r>
    </w:p>
    <w:p w14:paraId="02001908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58CCF769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Subprogramul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reconstrucţie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mamară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|      168,00 |      188,00 |</w:t>
      </w:r>
    </w:p>
    <w:p w14:paraId="4A3C5721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afecţiuni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oncologice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|             |             |</w:t>
      </w:r>
    </w:p>
    <w:p w14:paraId="07E7719F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endoprotezare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             |             |             |</w:t>
      </w:r>
    </w:p>
    <w:p w14:paraId="54FE9210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45365D95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Subprogramul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diagnostic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       |      960,00 |      875,00 |</w:t>
      </w:r>
    </w:p>
    <w:p w14:paraId="51B0FAF0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monitorizare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bolii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reziduale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a        |             |             |</w:t>
      </w:r>
    </w:p>
    <w:p w14:paraId="0D97B2EA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bolnavilor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leucemie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acută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|             |             |</w:t>
      </w:r>
    </w:p>
    <w:p w14:paraId="0FB779C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imunofenotipare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, examen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citogenetic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>/ |             |             |</w:t>
      </w:r>
    </w:p>
    <w:p w14:paraId="0CC86932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sau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FISH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examen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biologie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|             |             |</w:t>
      </w:r>
    </w:p>
    <w:p w14:paraId="7F784DB8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moleculară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copii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adulţi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|             |             |</w:t>
      </w:r>
    </w:p>
    <w:p w14:paraId="454A92A4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58E86EB9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Subprogramul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radioterapie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a          |   85.035,00 |   82.155,00 |</w:t>
      </w:r>
    </w:p>
    <w:p w14:paraId="67ECA48B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bolnavilor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afecţiuni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oncologice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|             |             |</w:t>
      </w:r>
    </w:p>
    <w:p w14:paraId="7C715391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realizate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regim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spitalizare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zi |             |             |</w:t>
      </w:r>
    </w:p>
    <w:p w14:paraId="229FD12C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 (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adulţi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E450A">
        <w:rPr>
          <w:rFonts w:ascii="Courier New" w:hAnsi="Courier New" w:cs="Courier New"/>
          <w:sz w:val="20"/>
          <w:szCs w:val="20"/>
        </w:rPr>
        <w:t>copii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 xml:space="preserve">                    |             |             |</w:t>
      </w:r>
    </w:p>
    <w:p w14:paraId="6828433F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6BA8C5EA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Subprogramul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diagnostic genetic al   |        6,00 |        7,00 |</w:t>
      </w:r>
    </w:p>
    <w:p w14:paraId="44BD8FC7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tumorilor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solide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maligne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sarcom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E450A">
        <w:rPr>
          <w:rFonts w:ascii="Courier New" w:hAnsi="Courier New" w:cs="Courier New"/>
          <w:sz w:val="20"/>
          <w:szCs w:val="20"/>
        </w:rPr>
        <w:t>Ewing  |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 xml:space="preserve">             |             |</w:t>
      </w:r>
    </w:p>
    <w:p w14:paraId="3741A32E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neuroblastom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) la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copii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adulţi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|             |             |</w:t>
      </w:r>
    </w:p>
    <w:p w14:paraId="6C1DE60A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520EEEAA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diabet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zaharat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E450A">
        <w:rPr>
          <w:rFonts w:ascii="Courier New" w:hAnsi="Courier New" w:cs="Courier New"/>
          <w:sz w:val="20"/>
          <w:szCs w:val="20"/>
        </w:rPr>
        <w:t>|  534.289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>,00 |  539.378,00 |</w:t>
      </w:r>
    </w:p>
    <w:p w14:paraId="21E6D24A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2F1E3541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transplant de     |   14.622,00 |   13.521,00 |</w:t>
      </w:r>
    </w:p>
    <w:p w14:paraId="34EDC652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organe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ţesuturi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celule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origine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|             |             |</w:t>
      </w:r>
    </w:p>
    <w:p w14:paraId="20DE0B1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umană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                     |             |             |</w:t>
      </w:r>
    </w:p>
    <w:p w14:paraId="015D0A6A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696544CB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E450A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 xml:space="preserve">  114.093,00 |  131.437,00 |</w:t>
      </w:r>
    </w:p>
    <w:p w14:paraId="6D0D1A1A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boli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rare*)                             |             |             |</w:t>
      </w:r>
    </w:p>
    <w:p w14:paraId="2AAF5481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2349927C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al      |   41.319,00 |   41.915,00 |</w:t>
      </w:r>
    </w:p>
    <w:p w14:paraId="58856CAC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bolilor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neurologice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>*)                   |             |             |</w:t>
      </w:r>
    </w:p>
    <w:p w14:paraId="11A6E338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4A67A1E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al      |   50.429,00 |   53.831,00 |</w:t>
      </w:r>
    </w:p>
    <w:p w14:paraId="04BBDEF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hemofiliei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talasemiei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  |             |             |</w:t>
      </w:r>
    </w:p>
    <w:p w14:paraId="366633E0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09E0F969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al      |    4.613,00 |    8.962,00 |</w:t>
      </w:r>
    </w:p>
    <w:p w14:paraId="16CCED3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surdităţii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proteze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auditive        |             |             |</w:t>
      </w:r>
    </w:p>
    <w:p w14:paraId="4EB60A8F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implantabile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(implant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cohlear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proteze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>|             |             |</w:t>
      </w:r>
    </w:p>
    <w:p w14:paraId="38C00224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7E450A">
        <w:rPr>
          <w:rFonts w:ascii="Courier New" w:hAnsi="Courier New" w:cs="Courier New"/>
          <w:sz w:val="20"/>
          <w:szCs w:val="20"/>
        </w:rPr>
        <w:t xml:space="preserve">auditive)   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 xml:space="preserve">                            |             |             |</w:t>
      </w:r>
    </w:p>
    <w:p w14:paraId="391EF206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7337ACF0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boli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endocrine    |      418,00 |      576,00 |</w:t>
      </w:r>
    </w:p>
    <w:p w14:paraId="39F26E72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2483DD9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ortopedie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|   20.657,00 |   23.655,00 |</w:t>
      </w:r>
    </w:p>
    <w:p w14:paraId="71D98D79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42155910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terapie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intensivă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|       82,00 |      141,00 |</w:t>
      </w:r>
    </w:p>
    <w:p w14:paraId="48068943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7E450A">
        <w:rPr>
          <w:rFonts w:ascii="Courier New" w:hAnsi="Courier New" w:cs="Courier New"/>
          <w:sz w:val="20"/>
          <w:szCs w:val="20"/>
        </w:rPr>
        <w:t>a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insuficienţei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hepatice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  |             |             |</w:t>
      </w:r>
    </w:p>
    <w:p w14:paraId="3DCCAFFF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lastRenderedPageBreak/>
        <w:t>|_________________________________________|_____________|_____________|</w:t>
      </w:r>
    </w:p>
    <w:p w14:paraId="7088AF9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boli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|   56.895,00 |   70.462,00 |</w:t>
      </w:r>
    </w:p>
    <w:p w14:paraId="46C5FC0B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cardiovasculare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           |             |             |</w:t>
      </w:r>
    </w:p>
    <w:p w14:paraId="3462FBF4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54687DD5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sănătate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E450A">
        <w:rPr>
          <w:rFonts w:ascii="Courier New" w:hAnsi="Courier New" w:cs="Courier New"/>
          <w:sz w:val="20"/>
          <w:szCs w:val="20"/>
        </w:rPr>
        <w:t>mintală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 xml:space="preserve">      768,00 |      637,00 |</w:t>
      </w:r>
    </w:p>
    <w:p w14:paraId="47B02514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4B8B3BCB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diagnostic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|    5.637,00 |    6.135,00 |</w:t>
      </w:r>
    </w:p>
    <w:p w14:paraId="3781B82F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ajutorul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aparaturii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    |             |             |</w:t>
      </w:r>
    </w:p>
    <w:p w14:paraId="0683A9F6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înaltă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performanţă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>, din care:           |             |             |</w:t>
      </w:r>
    </w:p>
    <w:p w14:paraId="041BEF67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3EBBFC43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Subprogramul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radiologie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|    4.754,00 |    4.671,00 |</w:t>
      </w:r>
    </w:p>
    <w:p w14:paraId="4CC978DF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intervenţională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           |             |             |</w:t>
      </w:r>
    </w:p>
    <w:p w14:paraId="682ED761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6809924E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Subprogramul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diagnostic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|      512,00 |      988,00 |</w:t>
      </w:r>
    </w:p>
    <w:p w14:paraId="523EB405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al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epilepsiei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rezistente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tratamentul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|             |             |</w:t>
      </w:r>
    </w:p>
    <w:p w14:paraId="4A8CFD0E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medicamentos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              |             |             |</w:t>
      </w:r>
    </w:p>
    <w:p w14:paraId="1DD4E8B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0BF16EA9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Subprogramul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al            |       78,00 |      106,00 |</w:t>
      </w:r>
    </w:p>
    <w:p w14:paraId="482EEE42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hidrocefaliei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congenitale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sau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dobândite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|             |             |</w:t>
      </w:r>
    </w:p>
    <w:p w14:paraId="4B7741E7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la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copil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                  |             |             |</w:t>
      </w:r>
    </w:p>
    <w:p w14:paraId="39281249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51524C6A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Subprogramul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tratament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durerii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|      293,00 |      370,00 |</w:t>
      </w:r>
    </w:p>
    <w:p w14:paraId="5D4A6CCD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neuropate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implant de               |             |             |</w:t>
      </w:r>
    </w:p>
    <w:p w14:paraId="0B3CDCB4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neurostimulator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medular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   |             |             |</w:t>
      </w:r>
    </w:p>
    <w:p w14:paraId="38EB8BE8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3F6304B2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Programul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naţional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supleere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a        </w:t>
      </w:r>
      <w:proofErr w:type="gramStart"/>
      <w:r w:rsidRPr="007E450A">
        <w:rPr>
          <w:rFonts w:ascii="Courier New" w:hAnsi="Courier New" w:cs="Courier New"/>
          <w:sz w:val="20"/>
          <w:szCs w:val="20"/>
        </w:rPr>
        <w:t>|  296.401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>,00 |  296.401,00 |</w:t>
      </w:r>
    </w:p>
    <w:p w14:paraId="54B7EA18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funcţiei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renale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bolnavii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cu          |             |             |</w:t>
      </w:r>
    </w:p>
    <w:p w14:paraId="2E9C74DC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insuficienţă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renală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cronică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|             |             |</w:t>
      </w:r>
    </w:p>
    <w:p w14:paraId="433BE31B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6B844BB6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r w:rsidRPr="007E450A">
        <w:rPr>
          <w:rFonts w:ascii="Courier New" w:hAnsi="Courier New" w:cs="Courier New"/>
          <w:b/>
          <w:bCs/>
          <w:sz w:val="20"/>
          <w:szCs w:val="20"/>
        </w:rPr>
        <w:t>Total</w:t>
      </w:r>
      <w:r w:rsidRPr="007E450A">
        <w:rPr>
          <w:rFonts w:ascii="Courier New" w:hAnsi="Courier New" w:cs="Courier New"/>
          <w:sz w:val="20"/>
          <w:szCs w:val="20"/>
        </w:rPr>
        <w:t xml:space="preserve">                                   |</w:t>
      </w:r>
      <w:r w:rsidRPr="007E450A">
        <w:rPr>
          <w:rFonts w:ascii="Courier New" w:hAnsi="Courier New" w:cs="Courier New"/>
          <w:b/>
          <w:bCs/>
          <w:sz w:val="20"/>
          <w:szCs w:val="20"/>
        </w:rPr>
        <w:t>2.016.383,00</w:t>
      </w:r>
      <w:r w:rsidRPr="007E450A">
        <w:rPr>
          <w:rFonts w:ascii="Courier New" w:hAnsi="Courier New" w:cs="Courier New"/>
          <w:sz w:val="20"/>
          <w:szCs w:val="20"/>
        </w:rPr>
        <w:t xml:space="preserve"> |</w:t>
      </w:r>
      <w:r w:rsidRPr="007E450A">
        <w:rPr>
          <w:rFonts w:ascii="Courier New" w:hAnsi="Courier New" w:cs="Courier New"/>
          <w:b/>
          <w:bCs/>
          <w:sz w:val="20"/>
          <w:szCs w:val="20"/>
        </w:rPr>
        <w:t>2.068.898,00</w:t>
      </w:r>
      <w:r w:rsidRPr="007E450A">
        <w:rPr>
          <w:rFonts w:ascii="Courier New" w:hAnsi="Courier New" w:cs="Courier New"/>
          <w:sz w:val="20"/>
          <w:szCs w:val="20"/>
        </w:rPr>
        <w:t xml:space="preserve"> |</w:t>
      </w:r>
    </w:p>
    <w:p w14:paraId="4D597B34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7CD85DEB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Cost </w:t>
      </w:r>
      <w:proofErr w:type="spellStart"/>
      <w:r w:rsidRPr="007E450A">
        <w:rPr>
          <w:rFonts w:ascii="Courier New" w:hAnsi="Courier New" w:cs="Courier New"/>
          <w:sz w:val="20"/>
          <w:szCs w:val="20"/>
        </w:rPr>
        <w:t>volum</w:t>
      </w:r>
      <w:proofErr w:type="spellEnd"/>
      <w:r w:rsidRPr="007E450A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7E450A">
        <w:rPr>
          <w:rFonts w:ascii="Courier New" w:hAnsi="Courier New" w:cs="Courier New"/>
          <w:sz w:val="20"/>
          <w:szCs w:val="20"/>
        </w:rPr>
        <w:t>|  553.553</w:t>
      </w:r>
      <w:proofErr w:type="gramEnd"/>
      <w:r w:rsidRPr="007E450A">
        <w:rPr>
          <w:rFonts w:ascii="Courier New" w:hAnsi="Courier New" w:cs="Courier New"/>
          <w:sz w:val="20"/>
          <w:szCs w:val="20"/>
        </w:rPr>
        <w:t>,00 |  477.874,00 |</w:t>
      </w:r>
    </w:p>
    <w:p w14:paraId="1397ED05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466C9AFA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 xml:space="preserve">| </w:t>
      </w:r>
      <w:r w:rsidRPr="007E450A">
        <w:rPr>
          <w:rFonts w:ascii="Courier New" w:hAnsi="Courier New" w:cs="Courier New"/>
          <w:b/>
          <w:bCs/>
          <w:sz w:val="20"/>
          <w:szCs w:val="20"/>
        </w:rPr>
        <w:t>Total general</w:t>
      </w:r>
      <w:r w:rsidRPr="007E450A">
        <w:rPr>
          <w:rFonts w:ascii="Courier New" w:hAnsi="Courier New" w:cs="Courier New"/>
          <w:sz w:val="20"/>
          <w:szCs w:val="20"/>
        </w:rPr>
        <w:t xml:space="preserve">                           |</w:t>
      </w:r>
      <w:r w:rsidRPr="007E450A">
        <w:rPr>
          <w:rFonts w:ascii="Courier New" w:hAnsi="Courier New" w:cs="Courier New"/>
          <w:b/>
          <w:bCs/>
          <w:sz w:val="20"/>
          <w:szCs w:val="20"/>
        </w:rPr>
        <w:t>2.569.936,00</w:t>
      </w:r>
      <w:r w:rsidRPr="007E450A">
        <w:rPr>
          <w:rFonts w:ascii="Courier New" w:hAnsi="Courier New" w:cs="Courier New"/>
          <w:sz w:val="20"/>
          <w:szCs w:val="20"/>
        </w:rPr>
        <w:t xml:space="preserve"> |</w:t>
      </w:r>
      <w:r w:rsidRPr="007E450A">
        <w:rPr>
          <w:rFonts w:ascii="Courier New" w:hAnsi="Courier New" w:cs="Courier New"/>
          <w:b/>
          <w:bCs/>
          <w:sz w:val="20"/>
          <w:szCs w:val="20"/>
        </w:rPr>
        <w:t>2.546.772,00</w:t>
      </w:r>
      <w:r w:rsidRPr="007E450A">
        <w:rPr>
          <w:rFonts w:ascii="Courier New" w:hAnsi="Courier New" w:cs="Courier New"/>
          <w:sz w:val="20"/>
          <w:szCs w:val="20"/>
        </w:rPr>
        <w:t xml:space="preserve"> |</w:t>
      </w:r>
    </w:p>
    <w:p w14:paraId="4F825192" w14:textId="77777777" w:rsidR="007E450A" w:rsidRPr="007E450A" w:rsidRDefault="007E450A" w:rsidP="007E450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E450A">
        <w:rPr>
          <w:rFonts w:ascii="Courier New" w:hAnsi="Courier New" w:cs="Courier New"/>
          <w:sz w:val="20"/>
          <w:szCs w:val="20"/>
        </w:rPr>
        <w:t>|_________________________________________|_____________|_____________|</w:t>
      </w:r>
    </w:p>
    <w:p w14:paraId="55802554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</w:t>
      </w:r>
      <w:proofErr w:type="spellStart"/>
      <w:r>
        <w:rPr>
          <w:rFonts w:ascii="Times New Roman" w:hAnsi="Times New Roman" w:cs="Times New Roman"/>
          <w:sz w:val="28"/>
          <w:szCs w:val="28"/>
        </w:rPr>
        <w:t>Sumele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cost-</w:t>
      </w:r>
      <w:proofErr w:type="spellStart"/>
      <w:r>
        <w:rPr>
          <w:rFonts w:ascii="Times New Roman" w:hAnsi="Times New Roman" w:cs="Times New Roman"/>
          <w:sz w:val="28"/>
          <w:szCs w:val="28"/>
        </w:rPr>
        <w:t>volum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distinct."</w:t>
      </w:r>
    </w:p>
    <w:p w14:paraId="3024F8CF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9E941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IX,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hemofiliei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talasemiei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B26241A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"1.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spital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farmaciile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circuit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accidentelor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hemoragice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hemofilie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congenitală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hemofilia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>
        <w:rPr>
          <w:rFonts w:ascii="Times New Roman" w:hAnsi="Times New Roman" w:cs="Times New Roman"/>
          <w:sz w:val="28"/>
          <w:szCs w:val="28"/>
        </w:rPr>
        <w:t>boala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von Willebrand), </w:t>
      </w:r>
      <w:proofErr w:type="spellStart"/>
      <w:r>
        <w:rPr>
          <w:rFonts w:ascii="Times New Roman" w:hAnsi="Times New Roman" w:cs="Times New Roman"/>
          <w:sz w:val="28"/>
          <w:szCs w:val="28"/>
        </w:rPr>
        <w:t>hemofilie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dobândită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deficit congenital de factor VII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trombastenie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Ganzmann</w:t>
      </w:r>
      <w:proofErr w:type="spellEnd"/>
      <w:r>
        <w:rPr>
          <w:rFonts w:ascii="Times New Roman" w:hAnsi="Times New Roman" w:cs="Times New Roman"/>
          <w:sz w:val="28"/>
          <w:szCs w:val="28"/>
        </w:rPr>
        <w:t>;".</w:t>
      </w:r>
    </w:p>
    <w:p w14:paraId="2143C9D8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IX,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hemofiliei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talasemiei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0A3397D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"5) deficit congenital de factor VII</w:t>
      </w:r>
    </w:p>
    <w:p w14:paraId="50E137F7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diagnostic cert de deficit congenital de factor VII;</w:t>
      </w:r>
    </w:p>
    <w:p w14:paraId="6B2CEA7A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</w:t>
      </w:r>
      <w:proofErr w:type="spellStart"/>
      <w:r>
        <w:rPr>
          <w:rFonts w:ascii="Times New Roman" w:hAnsi="Times New Roman" w:cs="Times New Roman"/>
          <w:sz w:val="28"/>
          <w:szCs w:val="28"/>
        </w:rPr>
        <w:t>trombastenia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Glanzmann</w:t>
      </w:r>
    </w:p>
    <w:p w14:paraId="352C2BCE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diagnostic cert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trombastenia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Glanzmann.</w:t>
      </w:r>
    </w:p>
    <w:p w14:paraId="7A993D72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746C8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14:paraId="54C356F9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îndeplinească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protocoalelor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terapeutice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Lista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720/2008,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."</w:t>
      </w:r>
    </w:p>
    <w:p w14:paraId="64EC7302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50AC9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IX,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hemofiliei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talasemiei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1) "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27BB2EA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"j)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deficit congenital de factor VII/an: 36;</w:t>
      </w:r>
    </w:p>
    <w:p w14:paraId="5E8B7214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k)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trombastenia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Glanzmann/an: 10."</w:t>
      </w:r>
    </w:p>
    <w:p w14:paraId="26A45684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IX,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hemofiliei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talasemiei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2) "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k),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997C9FE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"j) cost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deficit congenital de factor VII/an: 161.910,00 lei;</w:t>
      </w:r>
    </w:p>
    <w:p w14:paraId="1F2CC60E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k) cost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trombastenia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Glanzmann/an: 48.830,00 lei."</w:t>
      </w:r>
    </w:p>
    <w:p w14:paraId="13B6C415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rare"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o)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8D078F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rare"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n)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E67E00C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rare"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r)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20B2A2B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"r)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Oradea;".</w:t>
      </w:r>
    </w:p>
    <w:p w14:paraId="215D6633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rare"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b)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7267D4F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"b)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Oradea;".</w:t>
      </w:r>
    </w:p>
    <w:p w14:paraId="3AA1FDD1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rare"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u)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39304A7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"u)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Oradea;".</w:t>
      </w:r>
    </w:p>
    <w:p w14:paraId="6A2670AE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rare"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l)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FBDA058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"l)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Oradea;".</w:t>
      </w:r>
    </w:p>
    <w:p w14:paraId="08BD47B5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IX </w:t>
      </w:r>
      <w:proofErr w:type="spellStart"/>
      <w:r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endocrine"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074A845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"m)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Oradea;".</w:t>
      </w:r>
    </w:p>
    <w:p w14:paraId="76683DC6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</w:t>
      </w:r>
    </w:p>
    <w:p w14:paraId="1816C58D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Casa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A56600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III</w:t>
      </w:r>
    </w:p>
    <w:p w14:paraId="3046D52F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</w:t>
      </w:r>
    </w:p>
    <w:p w14:paraId="286D34FB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650E9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p.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1AAB850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Adela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Cojan</w:t>
      </w:r>
      <w:proofErr w:type="spellEnd"/>
    </w:p>
    <w:p w14:paraId="2D6D9B59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D72D8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25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2022.</w:t>
      </w:r>
    </w:p>
    <w:p w14:paraId="105BB1EF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112.</w:t>
      </w:r>
    </w:p>
    <w:p w14:paraId="28C5D75F" w14:textId="77777777" w:rsidR="007E450A" w:rsidRDefault="007E450A" w:rsidP="007E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B38DC" w14:textId="7AC0F2B4" w:rsidR="00732520" w:rsidRDefault="007E450A" w:rsidP="007E450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7325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00C8" w14:textId="77777777" w:rsidR="00D01372" w:rsidRDefault="00D01372" w:rsidP="001C5117">
      <w:pPr>
        <w:spacing w:after="0" w:line="240" w:lineRule="auto"/>
      </w:pPr>
      <w:r>
        <w:separator/>
      </w:r>
    </w:p>
  </w:endnote>
  <w:endnote w:type="continuationSeparator" w:id="0">
    <w:p w14:paraId="0A70836E" w14:textId="77777777" w:rsidR="00D01372" w:rsidRDefault="00D01372" w:rsidP="001C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11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798732" w14:textId="2AF3C473" w:rsidR="001C5117" w:rsidRDefault="001C5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50DF22" w14:textId="77777777" w:rsidR="001C5117" w:rsidRDefault="001C5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297D" w14:textId="77777777" w:rsidR="00D01372" w:rsidRDefault="00D01372" w:rsidP="001C5117">
      <w:pPr>
        <w:spacing w:after="0" w:line="240" w:lineRule="auto"/>
      </w:pPr>
      <w:r>
        <w:separator/>
      </w:r>
    </w:p>
  </w:footnote>
  <w:footnote w:type="continuationSeparator" w:id="0">
    <w:p w14:paraId="54830CB6" w14:textId="77777777" w:rsidR="00D01372" w:rsidRDefault="00D01372" w:rsidP="001C5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6B"/>
    <w:rsid w:val="001C5117"/>
    <w:rsid w:val="0070276B"/>
    <w:rsid w:val="00732520"/>
    <w:rsid w:val="007E450A"/>
    <w:rsid w:val="00D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03F5"/>
  <w15:chartTrackingRefBased/>
  <w15:docId w15:val="{234EB7C7-8FBC-4A22-921D-5BA7E944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17"/>
  </w:style>
  <w:style w:type="paragraph" w:styleId="Footer">
    <w:name w:val="footer"/>
    <w:basedOn w:val="Normal"/>
    <w:link w:val="FooterChar"/>
    <w:uiPriority w:val="99"/>
    <w:unhideWhenUsed/>
    <w:rsid w:val="001C5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2090</Words>
  <Characters>11914</Characters>
  <Application>Microsoft Office Word</Application>
  <DocSecurity>0</DocSecurity>
  <Lines>99</Lines>
  <Paragraphs>27</Paragraphs>
  <ScaleCrop>false</ScaleCrop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Mitrea</dc:creator>
  <cp:keywords/>
  <dc:description/>
  <cp:lastModifiedBy>Liliana Mitrea</cp:lastModifiedBy>
  <cp:revision>4</cp:revision>
  <dcterms:created xsi:type="dcterms:W3CDTF">2022-03-02T05:58:00Z</dcterms:created>
  <dcterms:modified xsi:type="dcterms:W3CDTF">2022-03-02T06:05:00Z</dcterms:modified>
</cp:coreProperties>
</file>